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关于「浪漫」的沉思  郭沫若前期文艺美学思想论</w:t>
      </w:r>
    </w:p>
    <w:p>
      <w:r>
        <w:rPr>
          <w:rFonts w:ascii="宋体" w:hAnsi="宋体" w:eastAsia="宋体"/>
          <w:sz w:val="24"/>
        </w:rPr>
        <w:t>王光东著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关于「浪漫」的沉思  郭沫若前期文艺美学思想论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本书出售、求购地址：https://www.jiaokey.com/book/detail/14488538.html</w:t>
      </w:r>
    </w:p>
    <w:p>
      <w:r>
        <w:t>更多相关图书推荐：https://www.jiaokey.com</w:t>
      </w:r>
    </w:p>
    <w:p>
      <w:r>
        <w:t>王光东著 其他作品：https://www.jiaokey.com/tag/王光东著.html</w:t>
      </w:r>
    </w:p>
    <w:p>
      <w:r>
        <w:t>香港新闻出版社 出版图书：https://www.jiaokey.com/tag/香港新闻出版社.html</w:t>
      </w:r>
    </w:p>
    <w:p>
      <w:r>
        <w:t>关键词搜索：https://www.jiaokey.com/tag/关于「浪漫」的沉思  郭沫若前期文艺美学思想论.html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