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电流大战  爱迪生、威斯汀豪斯与人类首次技术标准之争</w:t>
      </w:r>
    </w:p>
    <w:p>
      <w:r>
        <w:rPr>
          <w:rFonts w:ascii="宋体" w:hAnsi="宋体" w:eastAsia="宋体"/>
          <w:sz w:val="24"/>
        </w:rPr>
        <w:t>（美）汤姆·麦克尼科尔著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电流大战  爱迪生、威斯汀豪斯与人类首次技术标准之争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（美）汤姆·麦克尼科尔著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本书出售、求购地址：https://www.jiaokey.com/book/detail/14488069.html</w:t>
      </w:r>
    </w:p>
    <w:p>
      <w:r>
        <w:t>更多相关图书推荐：https://www.jiaokey.com</w:t>
      </w:r>
    </w:p>
    <w:p>
      <w:r>
        <w:t>（美）汤姆·麦克尼科尔著 其他作品：https://www.jiaokey.com/tag/（美）汤姆·麦克尼科尔著.html</w:t>
      </w:r>
    </w:p>
    <w:p>
      <w:r>
        <w:t>关键词搜索：https://www.jiaokey.com/tag/电流大战  爱迪生、威斯汀豪斯与人类首次技术标准之争.html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