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诗外文章  文学、历史、哲学的对话  上  先秦至唐五代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诗外文章  文学、历史、哲学的对话  上  先秦至唐五代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本书出售、求购地址：https://www.jiaokey.com/book/detail/14487260.html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关键词搜索：https://www.jiaokey.com/tag/诗外文章  文学、历史、哲学的对话  上  先秦至唐五代.html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