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超级蚊子的侵袭</w:t>
      </w:r>
    </w:p>
    <w:p>
      <w:r>
        <w:rPr>
          <w:rFonts w:ascii="宋体" w:hAnsi="宋体" w:eastAsia="宋体"/>
          <w:sz w:val="24"/>
        </w:rPr>
        <w:t>（意）卓纳森·史波克著；（意）西蒙·阿提玛尼绘；何碧寒译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超级蚊子的侵袭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（意）卓纳森·史波克著；（意）西蒙·阿提玛尼绘；何碧寒译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本书出售、求购地址：https://www.jiaokey.com/book/detail/14485821.html</w:t>
      </w:r>
    </w:p>
    <w:p>
      <w:r>
        <w:t>更多相关图书推荐：https://www.jiaokey.com</w:t>
      </w:r>
    </w:p>
    <w:p>
      <w:r>
        <w:t>（意）卓纳森·史波克著；（意）西蒙·阿提玛尼绘；何碧寒译 其他作品：https://www.jiaokey.com/tag/（意）卓纳森·史波克著；（意）西蒙·阿提玛尼绘；何碧寒译.html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关键词搜索：https://www.jiaokey.com/tag/超级蚊子的侵袭.html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