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作家和出版人</w:t>
      </w:r>
    </w:p>
    <w:p>
      <w:r>
        <w:rPr>
          <w:rFonts w:ascii="宋体" w:hAnsi="宋体" w:eastAsia="宋体"/>
          <w:sz w:val="24"/>
        </w:rPr>
        <w:t>（德）西格弗里德·温塞德著；卢盛舟译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作家和出版人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（德）西格弗里德·温塞德著；卢盛舟译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本书出售、求购地址：https://www.jiaokey.com/book/detail/14485793.html</w:t>
      </w:r>
    </w:p>
    <w:p>
      <w:r>
        <w:t>更多相关图书推荐：https://www.jiaokey.com</w:t>
      </w:r>
    </w:p>
    <w:p>
      <w:r>
        <w:t>（德）西格弗里德·温塞德著；卢盛舟译 其他作品：https://www.jiaokey.com/tag/（德）西格弗里德·温塞德著；卢盛舟译.html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关键词搜索：https://www.jiaokey.com/tag/作家和出版人.html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