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侵权责任卷  3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侵权责任卷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本书出售、求购地址：https://www.jiaokey.com/book/detail/14485632.html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侵权责任卷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