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罗马尼亚当代抒情诗选</w:t>
      </w:r>
    </w:p>
    <w:p>
      <w:r>
        <w:rPr>
          <w:rFonts w:ascii="宋体" w:hAnsi="宋体" w:eastAsia="宋体"/>
          <w:sz w:val="24"/>
        </w:rPr>
        <w:t>（罗马尼亚）卢齐安·布拉加等著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罗马尼亚当代抒情诗选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（罗马尼亚）卢齐安·布拉加等著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本书出售、求购地址：https://www.jiaokey.com/book/detail/14485401.html</w:t>
      </w:r>
    </w:p>
    <w:p>
      <w:r>
        <w:t>更多相关图书推荐：https://www.jiaokey.com</w:t>
      </w:r>
    </w:p>
    <w:p>
      <w:r>
        <w:t>（罗马尼亚）卢齐安·布拉加等著 其他作品：https://www.jiaokey.com/tag/（罗马尼亚）卢齐安·布拉加等著.html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关键词搜索：https://www.jiaokey.com/tag/罗马尼亚当代抒情诗选.html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