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赢在谈判  商务律师的成功法则  第2版</w:t>
      </w:r>
    </w:p>
    <w:p>
      <w:r>
        <w:rPr>
          <w:rFonts w:ascii="宋体" w:hAnsi="宋体" w:eastAsia="宋体"/>
          <w:sz w:val="24"/>
        </w:rPr>
        <w:t>阮子文著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赢在谈判  商务律师的成功法则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阮子文著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本书出售、求购地址：https://www.jiaokey.com/book/detail/14485340.html</w:t>
      </w:r>
    </w:p>
    <w:p>
      <w:r>
        <w:t>更多相关图书推荐：https://www.jiaokey.com</w:t>
      </w:r>
    </w:p>
    <w:p>
      <w:r>
        <w:t>阮子文著 其他作品：https://www.jiaokey.com/tag/阮子文著.html</w:t>
      </w:r>
    </w:p>
    <w:p>
      <w:r>
        <w:t>关键词搜索：https://www.jiaokey.com/tag/赢在谈判  商务律师的成功法则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