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对话与责任  向后传统道德过渡的问题</w:t>
      </w:r>
    </w:p>
    <w:p>
      <w:r>
        <w:rPr>
          <w:rFonts w:ascii="宋体" w:hAnsi="宋体" w:eastAsia="宋体"/>
          <w:sz w:val="24"/>
        </w:rPr>
        <w:t>（德）卡尔·奥托·阿佩尔著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对话与责任  向后传统道德过渡的问题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（德）卡尔·奥托·阿佩尔著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本书出售、求购地址：https://www.jiaokey.com/book/detail/14484937.html</w:t>
      </w:r>
    </w:p>
    <w:p>
      <w:r>
        <w:t>更多相关图书推荐：https://www.jiaokey.com</w:t>
      </w:r>
    </w:p>
    <w:p>
      <w:r>
        <w:t>（德）卡尔·奥托·阿佩尔著 其他作品：https://www.jiaokey.com/tag/（德）卡尔·奥托·阿佩尔著.html</w:t>
      </w:r>
    </w:p>
    <w:p>
      <w:r>
        <w:t>关键词搜索：https://www.jiaokey.com/tag/对话与责任  向后传统道德过渡的问题.html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