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书名：自由与平等  从孟德斯鸠到托克维尔的法国政治思想  剑桥学派思想史文库  语境中的思想</w:t>
      </w:r>
    </w:p>
    <w:p>
      <w:r>
        <w:t>作者：（比利时）阿奈莲·德·迪金（Annelien de Dijn）著；万小磊，刘同舫译</w:t>
      </w:r>
    </w:p>
    <w:p>
      <w:r>
        <w:t>出版社：广州：中山大学出版社</w:t>
      </w:r>
    </w:p>
    <w:p>
      <w:r>
        <w:t>出版日期：2018</w:t>
      </w:r>
    </w:p>
    <w:p>
      <w:r>
        <w:t>总页数：166</w:t>
      </w:r>
    </w:p>
    <w:p>
      <w:r>
        <w:t>更多请访问教客网: www.jiaokey.com</w:t>
      </w:r>
    </w:p>
    <w:p>
      <w:r>
        <w:t>自由与平等  从孟德斯鸠到托克维尔的法国政治思想  剑桥学派思想史文库  语境中的思想 评论地址：https://www.jiaokey.com/book/detail/14484914.html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