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好奇心杂货铺  《经济学人》的万物解释</w:t>
      </w:r>
    </w:p>
    <w:p>
      <w:r>
        <w:rPr>
          <w:rFonts w:ascii="宋体" w:hAnsi="宋体" w:eastAsia="宋体"/>
          <w:sz w:val="24"/>
        </w:rPr>
        <w:t>（英）汤姆·斯丹迪奇编著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好奇心杂货铺  《经济学人》的万物解释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（英）汤姆·斯丹迪奇编著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本书出售、求购地址：https://www.jiaokey.com/book/detail/14484627.html</w:t>
      </w:r>
    </w:p>
    <w:p>
      <w:r>
        <w:t>更多相关图书推荐：https://www.jiaokey.com</w:t>
      </w:r>
    </w:p>
    <w:p>
      <w:r>
        <w:t>（英）汤姆·斯丹迪奇编著 其他作品：https://www.jiaokey.com/tag/（英）汤姆·斯丹迪奇编著.html</w:t>
      </w:r>
    </w:p>
    <w:p>
      <w:r>
        <w:t>关键词搜索：https://www.jiaokey.com/tag/好奇心杂货铺  《经济学人》的万物解释.html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