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活用一辈子的读书笔记术  完全攻略版</w:t>
      </w:r>
    </w:p>
    <w:p>
      <w:r>
        <w:rPr>
          <w:rFonts w:ascii="宋体" w:hAnsi="宋体" w:eastAsia="宋体"/>
          <w:sz w:val="24"/>
        </w:rPr>
        <w:t>奥野宜之著；林佳翰译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活用一辈子的读书笔记术  完全攻略版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奥野宜之著；林佳翰译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本书出售、求购地址：https://www.jiaokey.com/book/detail/14484557.html</w:t>
      </w:r>
    </w:p>
    <w:p>
      <w:r>
        <w:t>更多相关图书推荐：https://www.jiaokey.com</w:t>
      </w:r>
    </w:p>
    <w:p>
      <w:r>
        <w:t>奥野宜之著；林佳翰译 其他作品：https://www.jiaokey.com/tag/奥野宜之著；林佳翰译.html</w:t>
      </w:r>
    </w:p>
    <w:p>
      <w:r>
        <w:t>大田出版有限公司 出版图书：https://www.jiaokey.com/tag/大田出版有限公司.html</w:t>
      </w:r>
    </w:p>
    <w:p>
      <w:r>
        <w:t>关键词搜索：https://www.jiaokey.com/tag/活用一辈子的读书笔记术  完全攻略版.html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