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柏林的100种生活  前卫艺廊  公园野餐  百年咖啡馆  电影场景  在欧洲的中心过日子</w:t>
      </w:r>
    </w:p>
    <w:p>
      <w:r>
        <w:rPr>
          <w:rFonts w:ascii="宋体" w:hAnsi="宋体" w:eastAsia="宋体"/>
          <w:sz w:val="24"/>
        </w:rPr>
        <w:t>林尚荣著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柏林的100种生活  前卫艺廊  公园野餐  百年咖啡馆  电影场景  在欧洲的中心过日子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创意市集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本书出售、求购地址：https://www.jiaokey.com/book/detail/14484546.html</w:t>
      </w:r>
    </w:p>
    <w:p>
      <w:r>
        <w:t>更多相关图书推荐：https://www.jiaokey.com</w:t>
      </w:r>
    </w:p>
    <w:p>
      <w:r>
        <w:t>林尚荣著 其他作品：https://www.jiaokey.com/tag/林尚荣著.html</w:t>
      </w:r>
    </w:p>
    <w:p>
      <w:r>
        <w:t>创意市集 出版图书：https://www.jiaokey.com/tag/创意市集.html</w:t>
      </w:r>
    </w:p>
    <w:p>
      <w:r>
        <w:t>关键词搜索：https://www.jiaokey.com/tag/柏林的100种生活  前卫艺廊  公园野餐  百年咖啡馆  电影场景  在欧洲的中心过日子.html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