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这不是一本情爱指南  我们的时代欲望地图</w:t>
      </w:r>
    </w:p>
    <w:p>
      <w:r>
        <w:rPr>
          <w:rFonts w:ascii="宋体" w:hAnsi="宋体" w:eastAsia="宋体"/>
          <w:sz w:val="24"/>
        </w:rPr>
        <w:t>端工作室著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这不是一本情爱指南  我们的时代欲望地图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端工作室著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独立作家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本书出售、求购地址：https://www.jiaokey.com/book/detail/14484528.html</w:t>
      </w:r>
    </w:p>
    <w:p>
      <w:r>
        <w:t>更多相关图书推荐：https://www.jiaokey.com</w:t>
      </w:r>
    </w:p>
    <w:p>
      <w:r>
        <w:t>端工作室著 其他作品：https://www.jiaokey.com/tag/端工作室著.html</w:t>
      </w:r>
    </w:p>
    <w:p>
      <w:r>
        <w:t>独立作家 出版图书：https://www.jiaokey.com/tag/独立作家.html</w:t>
      </w:r>
    </w:p>
    <w:p>
      <w:r>
        <w:t>关键词搜索：https://www.jiaokey.com/tag/这不是一本情爱指南  我们的时代欲望地图.html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