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钱汤  洗去浮世之垢的庶民社交场所</w:t>
      </w:r>
    </w:p>
    <w:p>
      <w:r>
        <w:rPr>
          <w:rFonts w:ascii="宋体" w:hAnsi="宋体" w:eastAsia="宋体"/>
          <w:sz w:val="24"/>
        </w:rPr>
        <w:t>町田忍著；章蓓蕾译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钱汤  洗去浮世之垢的庶民社交场所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町田忍著；章蓓蕾译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本书出售、求购地址：https://www.jiaokey.com/book/detail/14484467.html</w:t>
      </w:r>
    </w:p>
    <w:p>
      <w:r>
        <w:t>更多相关图书推荐：https://www.jiaokey.com</w:t>
      </w:r>
    </w:p>
    <w:p>
      <w:r>
        <w:t>町田忍著；章蓓蕾译 其他作品：https://www.jiaokey.com/tag/町田忍著；章蓓蕾译.html</w:t>
      </w:r>
    </w:p>
    <w:p>
      <w:r>
        <w:t>健行文化 出版图书：https://www.jiaokey.com/tag/健行文化.html</w:t>
      </w:r>
    </w:p>
    <w:p>
      <w:r>
        <w:t>关键词搜索：https://www.jiaokey.com/tag/钱汤  洗去浮世之垢的庶民社交场所.html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