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富爸爸穷爸爸秘密武器  只能穿着西装改西装  不能卸下衣服改衣服</w:t>
      </w:r>
    </w:p>
    <w:p>
      <w:r>
        <w:rPr>
          <w:rFonts w:ascii="宋体" w:hAnsi="宋体" w:eastAsia="宋体"/>
          <w:sz w:val="24"/>
        </w:rPr>
        <w:t>恩斯特（Mike Ernst）著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富爸爸穷爸爸秘密武器  只能穿着西装改西装  不能卸下衣服改衣服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恩斯特（Mike Ernst）著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经史子集出版社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本书出售、求购地址：https://www.jiaokey.com/book/detail/14484448.html</w:t>
      </w:r>
    </w:p>
    <w:p>
      <w:r>
        <w:t>更多相关图书推荐：https://www.jiaokey.com</w:t>
      </w:r>
    </w:p>
    <w:p>
      <w:r>
        <w:t>恩斯特（Mike Ernst）著 其他作品：https://www.jiaokey.com/tag/恩斯特（Mike Ernst）著.html</w:t>
      </w:r>
    </w:p>
    <w:p>
      <w:r>
        <w:t>经史子集出版社 出版图书：https://www.jiaokey.com/tag/经史子集出版社.html</w:t>
      </w:r>
    </w:p>
    <w:p>
      <w:r>
        <w:t>关键词搜索：https://www.jiaokey.com/tag/富爸爸穷爸爸秘密武器  只能穿着西装改西装  不能卸下衣服改衣服.html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