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书名：早莺争暖树  新燕啄春泥  浙江旅游职业学院国家旅游局万名旅游英才计划经典案例选</w:t>
      </w:r>
    </w:p>
    <w:p>
      <w:r>
        <w:t>作者:蔡为爽著</w:t>
      </w:r>
    </w:p>
    <w:p>
      <w:r>
        <w:t>出版社:北京:中国旅游出版社,2017.11</w:t>
      </w:r>
    </w:p>
    <w:p>
      <w:r>
        <w:t>出版日期：</w:t>
      </w:r>
    </w:p>
    <w:p>
      <w:r>
        <w:t>总页数：207</w:t>
      </w:r>
    </w:p>
    <w:p>
      <w:r>
        <w:t>更多请访问教客网:www.jiaokey.com</w:t>
      </w:r>
    </w:p>
    <w:p>
      <w:r>
        <w:t>早莺争暖树  新燕啄春泥  浙江旅游职业学院国家旅游局万名旅游英才计划经典案例选评论地址：https://www.jiaokey.com/book/detail/14483849.html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