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书名：文化遗产类旅游资源价值评估研究  以秦始皇帝陵博物院为例</w:t>
      </w:r>
    </w:p>
    <w:p>
      <w:r>
        <w:t>作者：苏琨著</w:t>
      </w:r>
    </w:p>
    <w:p>
      <w:r>
        <w:t>出版社：西安：西安交通大学出版社</w:t>
      </w:r>
    </w:p>
    <w:p>
      <w:r>
        <w:t>出版日期：2017.12</w:t>
      </w:r>
    </w:p>
    <w:p>
      <w:r>
        <w:t>总页数：179</w:t>
      </w:r>
    </w:p>
    <w:p>
      <w:r>
        <w:t>更多请访问教客网: www.jiaokey.com</w:t>
      </w:r>
    </w:p>
    <w:p>
      <w:r>
        <w:t>文化遗产类旅游资源价值评估研究  以秦始皇帝陵博物院为例 评论地址：https://www.jiaokey.com/book/detail/14483758.html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