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转型国家的国际金融中心建设  上海国际金融中心建设的实践与经验</w:t>
      </w:r>
    </w:p>
    <w:p>
      <w:r>
        <w:rPr>
          <w:rFonts w:ascii="宋体" w:hAnsi="宋体" w:eastAsia="宋体"/>
          <w:sz w:val="24"/>
        </w:rPr>
        <w:t>孙福庆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转型国家的国际金融中心建设  上海国际金融中心建设的实践与经验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本书出售、求购地址：https://www.jiaokey.com/book/detail/14483184.html</w:t>
      </w:r>
    </w:p>
    <w:p>
      <w:r>
        <w:t>更多相关图书推荐：https://www.jiaokey.com</w:t>
      </w:r>
    </w:p>
    <w:p>
      <w:r>
        <w:t>孙福庆 其他作品：https://www.jiaokey.com/tag/孙福庆.html</w:t>
      </w:r>
    </w:p>
    <w:p>
      <w:r>
        <w:t>关键词搜索：https://www.jiaokey.com/tag/转型国家的国际金融中心建设  上海国际金融中心建设的实践与经验.html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