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新教育模式下课堂形式发展变化</w:t>
      </w:r>
    </w:p>
    <w:p>
      <w:r>
        <w:rPr>
          <w:rFonts w:ascii="宋体" w:hAnsi="宋体" w:eastAsia="宋体"/>
          <w:sz w:val="24"/>
        </w:rPr>
        <w:t>冷建华著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新教育模式下课堂形式发展变化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本书出售、求购地址：https://www.jiaokey.com/book/detail/14482258.html</w:t>
      </w:r>
    </w:p>
    <w:p>
      <w:r>
        <w:t>更多相关图书推荐：https://www.jiaokey.com</w:t>
      </w:r>
    </w:p>
    <w:p>
      <w:r>
        <w:t>冷建华著 其他作品：https://www.jiaokey.com/tag/冷建华著.html</w:t>
      </w:r>
    </w:p>
    <w:p>
      <w:r>
        <w:t>关键词搜索：https://www.jiaokey.com/tag/新教育模式下课堂形式发展变化.html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