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Photoshop图像处理与创意设计案例教程</w:t>
      </w:r>
    </w:p>
    <w:p>
      <w:r>
        <w:rPr>
          <w:rFonts w:ascii="宋体" w:hAnsi="宋体" w:eastAsia="宋体"/>
          <w:sz w:val="24"/>
        </w:rPr>
        <w:t>彭平，胡垂立主编；李散散，魏晓玲，姚勇娜，高靖副主编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Photoshop图像处理与创意设计案例教程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彭平，胡垂立主编；李散散，魏晓玲，姚勇娜，高靖副主编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本书出售、求购地址：https://www.jiaokey.com/book/detail/14481226.html</w:t>
      </w:r>
    </w:p>
    <w:p>
      <w:r>
        <w:t>更多相关图书推荐：https://www.jiaokey.com</w:t>
      </w:r>
    </w:p>
    <w:p>
      <w:r>
        <w:t>彭平，胡垂立主编；李散散，魏晓玲，姚勇娜，高靖副主编 其他作品：https://www.jiaokey.com/tag/彭平，胡垂立主编；李散散，魏晓玲，姚勇娜，高靖副主编.html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关键词搜索：https://www.jiaokey.com/tag/Photoshop图像处理与创意设计案例教程.html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