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行政诉讼法司法解释讲义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行政诉讼法司法解释讲义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本书出售、求购地址：https://www.jiaokey.com/book/detail/14481032.html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关键词搜索：https://www.jiaokey.com/tag/行政诉讼法司法解释讲义.html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