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书名：当代最具收藏价值的画家  隋志刚</w:t>
      </w:r>
    </w:p>
    <w:p>
      <w:r>
        <w:t>作者：隋志刚绘</w:t>
      </w:r>
    </w:p>
    <w:p>
      <w:r>
        <w:t>出版社：天津：天津人民美术出版社</w:t>
      </w:r>
    </w:p>
    <w:p>
      <w:r>
        <w:t>出版日期：2016.02</w:t>
      </w:r>
    </w:p>
    <w:p>
      <w:r>
        <w:t>总页数：32</w:t>
      </w:r>
    </w:p>
    <w:p>
      <w:r>
        <w:t>更多请访问教客网: www.jiaokey.com</w:t>
      </w:r>
    </w:p>
    <w:p>
      <w:r>
        <w:t>当代最具收藏价值的画家  隋志刚 评论地址：https://www.jiaokey.com/book/detail/14475023.html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