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翰墨陶情  庆祝总参三部老干部大学建校二十周年</w:t>
      </w:r>
    </w:p>
    <w:p>
      <w:r>
        <w:rPr>
          <w:rFonts w:ascii="宋体" w:hAnsi="宋体" w:eastAsia="宋体"/>
          <w:sz w:val="24"/>
        </w:rPr>
        <w:t>总参三部政治部编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翰墨陶情  庆祝总参三部老干部大学建校二十周年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本书出售、求购地址：https://www.jiaokey.com/book/detail/14474670.html</w:t>
      </w:r>
    </w:p>
    <w:p>
      <w:r>
        <w:t>更多相关图书推荐：https://www.jiaokey.com</w:t>
      </w:r>
    </w:p>
    <w:p>
      <w:r>
        <w:t>总参三部政治部编 其他作品：https://www.jiaokey.com/tag/总参三部政治部编.html</w:t>
      </w:r>
    </w:p>
    <w:p>
      <w:r>
        <w:t>关键词搜索：https://www.jiaokey.com/tag/翰墨陶情  庆祝总参三部老干部大学建校二十周年.html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