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治愈系可爱猫咪刺绣380款</w:t>
      </w:r>
    </w:p>
    <w:p>
      <w:r>
        <w:rPr>
          <w:rFonts w:ascii="宋体" w:hAnsi="宋体" w:eastAsia="宋体"/>
          <w:sz w:val="24"/>
        </w:rPr>
        <w:t>（日）EG创意编著；虎耳草咩咩译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治愈系可爱猫咪刺绣380款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（日）EG创意编著；虎耳草咩咩译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本书出售、求购地址：https://www.jiaokey.com/book/detail/14473728.html</w:t>
      </w:r>
    </w:p>
    <w:p>
      <w:r>
        <w:t>更多相关图书推荐：https://www.jiaokey.com</w:t>
      </w:r>
    </w:p>
    <w:p>
      <w:r>
        <w:t>（日）EG创意编著；虎耳草咩咩译 其他作品：https://www.jiaokey.com/tag/（日）EG创意编著；虎耳草咩咩译.html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关键词搜索：https://www.jiaokey.com/tag/治愈系可爱猫咪刺绣380款.html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