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护理职业素质教育丛书  护理职业艺术</w:t>
      </w:r>
    </w:p>
    <w:p>
      <w:r>
        <w:rPr>
          <w:rFonts w:ascii="宋体" w:hAnsi="宋体" w:eastAsia="宋体"/>
          <w:sz w:val="24"/>
        </w:rPr>
        <w:t>刘霞，张波主编；徐珊玲，胡景星，刘建宇，李海燕副主编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护理职业素质教育丛书  护理职业艺术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刘霞，张波主编；徐珊玲，胡景星，刘建宇，李海燕副主编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本书出售、求购地址：https://www.jiaokey.com/book/detail/14473341.html</w:t>
      </w:r>
    </w:p>
    <w:p>
      <w:r>
        <w:t>更多相关图书推荐：https://www.jiaokey.com</w:t>
      </w:r>
    </w:p>
    <w:p>
      <w:r>
        <w:t>刘霞，张波主编；徐珊玲，胡景星，刘建宇，李海燕副主编 其他作品：https://www.jiaokey.com/tag/刘霞，张波主编；徐珊玲，胡景星，刘建宇，李海燕副主编.html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关键词搜索：https://www.jiaokey.com/tag/护理职业素质教育丛书  护理职业艺术.html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