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中国管理发展报告  2018</w:t>
      </w:r>
    </w:p>
    <w:p>
      <w:r>
        <w:rPr>
          <w:rFonts w:ascii="宋体" w:hAnsi="宋体" w:eastAsia="宋体"/>
          <w:sz w:val="24"/>
        </w:rPr>
        <w:t>中国管理科学学会学术委员会；南京敏捷企业管理研究所；张晓东主编；张卫副主编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中国管理科学学会学术委员会；南京敏捷企业管理研究所；张晓东主编；张卫副主编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本书出售、求购地址：https://www.jiaokey.com/book/detail/14473220.html</w:t>
      </w:r>
    </w:p>
    <w:p>
      <w:r>
        <w:t>更多相关图书推荐：https://www.jiaokey.com</w:t>
      </w:r>
    </w:p>
    <w:p>
      <w:r>
        <w:t>中国管理科学学会学术委员会；南京敏捷企业管理研究所；张晓东主编；张卫副主编 其他作品：https://www.jiaokey.com/tag/中国管理科学学会学术委员会；南京敏捷企业管理研究所；张晓东主编；张卫副主编.html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关键词搜索：https://www.jiaokey.com/tag/中国管理发展报告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