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强者的温柔  塞涅卡伦理文选</w:t>
      </w:r>
    </w:p>
    <w:p>
      <w:r>
        <w:rPr>
          <w:rFonts w:ascii="宋体" w:hAnsi="宋体" w:eastAsia="宋体"/>
          <w:sz w:val="24"/>
        </w:rPr>
        <w:t>（古罗马）塞涅卡著；包利民，李春树，华林江等译；王之光校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强者的温柔  塞涅卡伦理文选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（古罗马）塞涅卡著；包利民，李春树，华林江等译；王之光校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本书出售、求购地址：https://www.jiaokey.com/book/detail/14472983.html</w:t>
      </w:r>
    </w:p>
    <w:p>
      <w:r>
        <w:t>更多相关图书推荐：https://www.jiaokey.com</w:t>
      </w:r>
    </w:p>
    <w:p>
      <w:r>
        <w:t>（古罗马）塞涅卡著；包利民，李春树，华林江等译；王之光校 其他作品：https://www.jiaokey.com/tag/（古罗马）塞涅卡著；包利民，李春树，华林江等译；王之光校.html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关键词搜索：https://www.jiaokey.com/tag/强者的温柔  塞涅卡伦理文选.html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