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临床骨关节疾病治疗与护理</w:t>
      </w:r>
    </w:p>
    <w:p>
      <w:r>
        <w:rPr>
          <w:rFonts w:ascii="宋体" w:hAnsi="宋体" w:eastAsia="宋体"/>
          <w:sz w:val="24"/>
        </w:rPr>
        <w:t>陆凤芹，张莹，徐黎明主编；韩莉，范蓉，刘一帆等副主编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临床骨关节疾病治疗与护理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陆凤芹，张莹，徐黎明主编；韩莉，范蓉，刘一帆等副主编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本书出售、求购地址：https://www.jiaokey.com/book/detail/14472819.html</w:t>
      </w:r>
    </w:p>
    <w:p>
      <w:r>
        <w:t>更多相关图书推荐：https://www.jiaokey.com</w:t>
      </w:r>
    </w:p>
    <w:p>
      <w:r>
        <w:t>陆凤芹，张莹，徐黎明主编；韩莉，范蓉，刘一帆等副主编 其他作品：https://www.jiaokey.com/tag/陆凤芹，张莹，徐黎明主编；韩莉，范蓉，刘一帆等副主编.html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关键词搜索：https://www.jiaokey.com/tag/临床骨关节疾病治疗与护理.html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