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近视矫治相关并发症病例图解与诊疗思维</w:t>
      </w:r>
    </w:p>
    <w:p>
      <w:r>
        <w:rPr>
          <w:rFonts w:ascii="宋体" w:hAnsi="宋体" w:eastAsia="宋体"/>
          <w:sz w:val="24"/>
        </w:rPr>
        <w:t>张丰菊，孙旭光主编；唐炘，史雪辉副主编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近视矫治相关并发症病例图解与诊疗思维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张丰菊，孙旭光主编；唐炘，史雪辉副主编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本书出售、求购地址：https://www.jiaokey.com/book/detail/14471632.html</w:t>
      </w:r>
    </w:p>
    <w:p>
      <w:r>
        <w:t>更多相关图书推荐：https://www.jiaokey.com</w:t>
      </w:r>
    </w:p>
    <w:p>
      <w:r>
        <w:t>张丰菊，孙旭光主编；唐炘，史雪辉副主编 其他作品：https://www.jiaokey.com/tag/张丰菊，孙旭光主编；唐炘，史雪辉副主编.html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关键词搜索：https://www.jiaokey.com/tag/近视矫治相关并发症病例图解与诊疗思维.html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