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俄罗斯面向2030年的科技预见</w:t>
      </w:r>
    </w:p>
    <w:p>
      <w:r>
        <w:rPr>
          <w:rFonts w:ascii="宋体" w:hAnsi="宋体" w:eastAsia="宋体"/>
          <w:sz w:val="24"/>
        </w:rPr>
        <w:t>（俄）列昂尼德·戈赫贝格主编；李梦男，曾倬颖，安达译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俄罗斯面向2030年的科技预见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（俄）列昂尼德·戈赫贝格主编；李梦男，曾倬颖，安达译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本书出售、求购地址：https://www.jiaokey.com/book/detail/14471114.html</w:t>
      </w:r>
    </w:p>
    <w:p>
      <w:r>
        <w:t>更多相关图书推荐：https://www.jiaokey.com</w:t>
      </w:r>
    </w:p>
    <w:p>
      <w:r>
        <w:t>（俄）列昂尼德·戈赫贝格主编；李梦男，曾倬颖，安达译 其他作品：https://www.jiaokey.com/tag/（俄）列昂尼德·戈赫贝格主编；李梦男，曾倬颖，安达译.html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关键词搜索：https://www.jiaokey.com/tag/俄罗斯面向2030年的科技预见.html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