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淞水潆回  海涛澎湃：吴淞商船学校在沪复校六十周年纪念</w:t>
      </w:r>
    </w:p>
    <w:p>
      <w:r>
        <w:rPr>
          <w:rFonts w:ascii="宋体" w:hAnsi="宋体" w:eastAsia="宋体"/>
          <w:sz w:val="24"/>
        </w:rPr>
        <w:t>洪振权主编；吴淞商船专科学校同学会编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淞水潆回  海涛澎湃：吴淞商船学校在沪复校六十周年纪念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洪振权主编；吴淞商船专科学校同学会编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本书出售、求购地址：https://www.jiaokey.com/book/detail/14471087.html</w:t>
      </w:r>
    </w:p>
    <w:p>
      <w:r>
        <w:t>更多相关图书推荐：https://www.jiaokey.com</w:t>
      </w:r>
    </w:p>
    <w:p>
      <w:r>
        <w:t>洪振权主编；吴淞商船专科学校同学会编 其他作品：https://www.jiaokey.com/tag/洪振权主编；吴淞商船专科学校同学会编.html</w:t>
      </w:r>
    </w:p>
    <w:p>
      <w:r>
        <w:t>关键词搜索：https://www.jiaokey.com/tag/淞水潆回  海涛澎湃：吴淞商船学校在沪复校六十周年纪念.html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