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土木工程软件应用实操培训系列教材  midas Gen典型案例操作详解</w:t>
      </w:r>
    </w:p>
    <w:p>
      <w:r>
        <w:rPr>
          <w:rFonts w:ascii="宋体" w:hAnsi="宋体" w:eastAsia="宋体"/>
          <w:sz w:val="24"/>
        </w:rPr>
        <w:t>唐晓东，陈辉，郭文达编；高德志，钱江审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土木工程软件应用实操培训系列教材  midas Gen典型案例操作详解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唐晓东，陈辉，郭文达编；高德志，钱江审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本书出售、求购地址：https://www.jiaokey.com/book/detail/14470585.html</w:t>
      </w:r>
    </w:p>
    <w:p>
      <w:r>
        <w:t>更多相关图书推荐：https://www.jiaokey.com</w:t>
      </w:r>
    </w:p>
    <w:p>
      <w:r>
        <w:t>唐晓东，陈辉，郭文达编；高德志，钱江审 其他作品：https://www.jiaokey.com/tag/唐晓东，陈辉，郭文达编；高德志，钱江审.html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关键词搜索：https://www.jiaokey.com/tag/土木工程软件应用实操培训系列教材  midas Gen典型案例操作详解.html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