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流体包裹体测定计算和分析  下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流体包裹体测定计算和分析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本书出售、求购地址：https://www.jiaokey.com/book/detail/14469910.html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关键词搜索：https://www.jiaokey.com/tag/流体包裹体测定计算和分析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