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</w:t>
      </w:r>
    </w:p>
    <w:p>
      <w:r>
        <w:rPr>
          <w:rFonts w:ascii="宋体" w:hAnsi="宋体" w:eastAsia="宋体"/>
          <w:sz w:val="24"/>
        </w:rPr>
        <w:t>（美）哈瑞·穆迪，詹妮弗·萨瑟著；陈玉洪，李筱媛译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（美）哈瑞·穆迪，詹妮弗·萨瑟著；陈玉洪，李筱媛译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本书出售、求购地址：https://www.jiaokey.com/book/detail/14468522.html</w:t>
      </w:r>
    </w:p>
    <w:p>
      <w:r>
        <w:t>更多相关图书推荐：https://www.jiaokey.com</w:t>
      </w:r>
    </w:p>
    <w:p>
      <w:r>
        <w:t>（美）哈瑞·穆迪，詹妮弗·萨瑟著；陈玉洪，李筱媛译 其他作品：https://www.jiaokey.com/tag/（美）哈瑞·穆迪，詹妮弗·萨瑟著；陈玉洪，李筱媛译.html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关键词搜索：https://www.jiaokey.com/tag/老龄化.html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