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民法总则大众读本</w:t>
      </w:r>
    </w:p>
    <w:p>
      <w:r>
        <w:rPr>
          <w:rFonts w:ascii="宋体" w:hAnsi="宋体" w:eastAsia="宋体"/>
          <w:sz w:val="24"/>
        </w:rPr>
        <w:t>中国法学会，《民法总则大众读本》编审组编著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民法总则大众读本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中国法学会，《民法总则大众读本》编审组编著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本书出售、求购地址：https://www.jiaokey.com/book/detail/14467524.html</w:t>
      </w:r>
    </w:p>
    <w:p>
      <w:r>
        <w:t>更多相关图书推荐：https://www.jiaokey.com</w:t>
      </w:r>
    </w:p>
    <w:p>
      <w:r>
        <w:t>中国法学会，《民法总则大众读本》编审组编著 其他作品：https://www.jiaokey.com/tag/中国法学会，《民法总则大众读本》编审组编著.html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关键词搜索：https://www.jiaokey.com/tag/民法总则大众读本.html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