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高等院校化学化工教学改革规划教材  普通化学  第2版</w:t>
      </w:r>
    </w:p>
    <w:p>
      <w:r>
        <w:rPr>
          <w:rFonts w:ascii="宋体" w:hAnsi="宋体" w:eastAsia="宋体"/>
          <w:sz w:val="24"/>
        </w:rPr>
        <w:t>吴勇，缪震元主编；朱小红，李巧云，包建春副主编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高等院校化学化工教学改革规划教材  普通化学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吴勇，缪震元主编；朱小红，李巧云，包建春副主编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本书出售、求购地址：https://www.jiaokey.com/book/detail/14467432.html</w:t>
      </w:r>
    </w:p>
    <w:p>
      <w:r>
        <w:t>更多相关图书推荐：https://www.jiaokey.com</w:t>
      </w:r>
    </w:p>
    <w:p>
      <w:r>
        <w:t>吴勇，缪震元主编；朱小红，李巧云，包建春副主编 其他作品：https://www.jiaokey.com/tag/吴勇，缪震元主编；朱小红，李巧云，包建春副主编.html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关键词搜索：https://www.jiaokey.com/tag/高等院校化学化工教学改革规划教材  普通化学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