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高等数学同步指导  下</w:t>
      </w:r>
    </w:p>
    <w:p>
      <w:r>
        <w:rPr>
          <w:rFonts w:ascii="宋体" w:hAnsi="宋体" w:eastAsia="宋体"/>
          <w:sz w:val="24"/>
        </w:rPr>
        <w:t>岳嵘，王云丽，边平勇主编；王鲁新，徐亚鹏，彭丽，王以忠等副主编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岳嵘，王云丽，边平勇主编；王鲁新，徐亚鹏，彭丽，王以忠等副主编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本书出售、求购地址：https://www.jiaokey.com/book/detail/14467322.html</w:t>
      </w:r>
    </w:p>
    <w:p>
      <w:r>
        <w:t>更多相关图书推荐：https://www.jiaokey.com</w:t>
      </w:r>
    </w:p>
    <w:p>
      <w:r>
        <w:t>岳嵘，王云丽，边平勇主编；王鲁新，徐亚鹏，彭丽，王以忠等副主编 其他作品：https://www.jiaokey.com/tag/岳嵘，王云丽，边平勇主编；王鲁新，徐亚鹏，彭丽，王以忠等副主编.html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关键词搜索：https://www.jiaokey.com/tag/高等数学同步指导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