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乌江石</w:t>
      </w:r>
    </w:p>
    <w:p>
      <w:r>
        <w:rPr>
          <w:rFonts w:ascii="宋体" w:hAnsi="宋体" w:eastAsia="宋体"/>
          <w:sz w:val="24"/>
        </w:rPr>
        <w:t>中国德江首届乌江石文化节组委会编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中国德江首届乌江石文化节组委会编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中国德江首届乌江石文化节组委会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本书出售、求购地址：https://www.jiaokey.com/book/detail/14467284.html</w:t>
      </w:r>
    </w:p>
    <w:p>
      <w:r>
        <w:t>更多相关图书推荐：https://www.jiaokey.com</w:t>
      </w:r>
    </w:p>
    <w:p>
      <w:r>
        <w:t>中国德江首届乌江石文化节组委会编 其他作品：https://www.jiaokey.com/tag/中国德江首届乌江石文化节组委会编.html</w:t>
      </w:r>
    </w:p>
    <w:p>
      <w:r>
        <w:t>中国德江首届乌江石文化节组委会 出版图书：https://www.jiaokey.com/tag/中国德江首届乌江石文化节组委会.html</w:t>
      </w:r>
    </w:p>
    <w:p>
      <w:r>
        <w:t>关键词搜索：https://www.jiaokey.com/tag/乌江石.html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