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</w:t>
      </w:r>
    </w:p>
    <w:p>
      <w:r>
        <w:rPr>
          <w:rFonts w:ascii="宋体" w:hAnsi="宋体" w:eastAsia="宋体"/>
          <w:sz w:val="24"/>
        </w:rPr>
        <w:t>刘燕，张际萍，许新亮，王晨，刘红霞，岳红梅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刘燕，张际萍，许新亮，王晨，刘红霞，岳红梅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本书出售、求购地址：https://www.jiaokey.com/book/detail/14465678.html</w:t>
      </w:r>
    </w:p>
    <w:p>
      <w:r>
        <w:t>更多相关图书推荐：https://www.jiaokey.com</w:t>
      </w:r>
    </w:p>
    <w:p>
      <w:r>
        <w:t>刘燕，张际萍，许新亮，王晨，刘红霞，岳红梅 其他作品：https://www.jiaokey.com/tag/刘燕，张际萍，许新亮，王晨，刘红霞，岳红梅.html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