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党纪政纪出版法规选编</w:t>
      </w:r>
    </w:p>
    <w:p>
      <w:r>
        <w:rPr>
          <w:rFonts w:ascii="宋体" w:hAnsi="宋体" w:eastAsia="宋体"/>
          <w:sz w:val="24"/>
        </w:rPr>
        <w:t>贵州省新闻出版局纪检监察室编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党纪政纪出版法规选编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贵州省新闻出版局纪检监察室编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本书出售、求购地址：https://www.jiaokey.com/book/detail/14465092.html</w:t>
      </w:r>
    </w:p>
    <w:p>
      <w:r>
        <w:t>更多相关图书推荐：https://www.jiaokey.com</w:t>
      </w:r>
    </w:p>
    <w:p>
      <w:r>
        <w:t>贵州省新闻出版局纪检监察室编 其他作品：https://www.jiaokey.com/tag/贵州省新闻出版局纪检监察室编.html</w:t>
      </w:r>
    </w:p>
    <w:p>
      <w:r>
        <w:t>关键词搜索：https://www.jiaokey.com/tag/党纪政纪出版法规选编.html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