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隋彭生  律师民法业务思维  《民法总则》隋谈  3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隋彭生  律师民法业务思维  《民法总则》隋谈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本书出售、求购地址：https://www.jiaokey.com/book/detail/14464661.html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关键词搜索：https://www.jiaokey.com/tag/隋彭生  律师民法业务思维  《民法总则》隋谈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