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书名：教育行业刑事法律风险与防范  基于裁判文书的数据分析</w:t>
      </w:r>
    </w:p>
    <w:p>
      <w:r>
        <w:t>作者：苏镜祥，李鑫</w:t>
      </w:r>
    </w:p>
    <w:p>
      <w:r>
        <w:t>出版社：成都：四川大学出版社</w:t>
      </w:r>
    </w:p>
    <w:p>
      <w:r>
        <w:t>出版日期：2018.08</w:t>
      </w:r>
    </w:p>
    <w:p>
      <w:r>
        <w:t>总页数：326</w:t>
      </w:r>
    </w:p>
    <w:p>
      <w:r>
        <w:t>更多请访问教客网: www.jiaokey.com</w:t>
      </w:r>
    </w:p>
    <w:p>
      <w:r>
        <w:t>教育行业刑事法律风险与防范  基于裁判文书的数据分析 评论地址：https://www.jiaokey.com/book/detail/14464538.html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