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法律案例阅读与翻译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法律案例阅读与翻译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本书出售、求购地址：https://www.jiaokey.com/book/detail/14464498.html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关键词搜索：https://www.jiaokey.com/tag/法律案例阅读与翻译.html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