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书名：霓虹灯外  20世纪初日常生活中的上海</w:t>
      </w:r>
    </w:p>
    <w:p>
      <w:r>
        <w:t>作者：（美）卢汉超著；段炼，吴敏，子羽译</w:t>
      </w:r>
    </w:p>
    <w:p>
      <w:r>
        <w:t>出版社：太原:山西人民出版社,2018.09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霓虹灯外  20世纪初日常生活中的上海 评论地址：https://www.jiaokey.com/book/detail/14464453.html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