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行政法学基本范畴研究  基于经典案例的视角</w:t>
      </w:r>
    </w:p>
    <w:p>
      <w:r>
        <w:rPr>
          <w:rFonts w:ascii="宋体" w:hAnsi="宋体" w:eastAsia="宋体"/>
          <w:sz w:val="24"/>
        </w:rPr>
        <w:t>章志远主编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行政法学基本范畴研究  基于经典案例的视角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本书出售、求购地址：https://www.jiaokey.com/book/detail/14464162.html</w:t>
      </w:r>
    </w:p>
    <w:p>
      <w:r>
        <w:t>更多相关图书推荐：https://www.jiaokey.com</w:t>
      </w:r>
    </w:p>
    <w:p>
      <w:r>
        <w:t>章志远主编 其他作品：https://www.jiaokey.com/tag/章志远主编.html</w:t>
      </w:r>
    </w:p>
    <w:p>
      <w:r>
        <w:t>关键词搜索：https://www.jiaokey.com/tag/行政法学基本范畴研究  基于经典案例的视角.html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