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战斗机空战  战术与机动  上  修订版</w:t>
      </w:r>
    </w:p>
    <w:p>
      <w:r>
        <w:rPr>
          <w:rFonts w:ascii="宋体" w:hAnsi="宋体" w:eastAsia="宋体"/>
          <w:sz w:val="24"/>
        </w:rPr>
        <w:t>（美）罗伯特·L.肖（RobertL.Shaw）著；杨毅，范虎巍，范翠译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战斗机空战  战术与机动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（美）罗伯特·L.肖（RobertL.Shaw）著；杨毅，范虎巍，范翠译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本书出售、求购地址：https://www.jiaokey.com/book/detail/14462797.html</w:t>
      </w:r>
    </w:p>
    <w:p>
      <w:r>
        <w:t>更多相关图书推荐：https://www.jiaokey.com</w:t>
      </w:r>
    </w:p>
    <w:p>
      <w:r>
        <w:t>（美）罗伯特·L.肖（RobertL.Shaw）著；杨毅，范虎巍，范翠译 其他作品：https://www.jiaokey.com/tag/（美）罗伯特·L.肖（RobertL.Shaw）著；杨毅，范虎巍，范翠译.html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关键词搜索：https://www.jiaokey.com/tag/战斗机空战  战术与机动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