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高情商谈判=BEYOND  REASON  USING  EMOTIONS  AS  YOU  NEGOTIATE</w:t>
      </w:r>
    </w:p>
    <w:p>
      <w:r>
        <w:rPr>
          <w:rFonts w:ascii="宋体" w:hAnsi="宋体" w:eastAsia="宋体"/>
          <w:sz w:val="24"/>
        </w:rPr>
        <w:t>（美）罗杰·费希尔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高情商谈判=BEYOND  REASON  USING  EMOTIONS  AS  YOU  NEGOTIATE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本书出售、求购地址：https://www.jiaokey.com/book/detail/14461649.html</w:t>
      </w:r>
    </w:p>
    <w:p>
      <w:r>
        <w:t>更多相关图书推荐：https://www.jiaokey.com</w:t>
      </w:r>
    </w:p>
    <w:p>
      <w:r>
        <w:t>（美）罗杰·费希尔 其他作品：https://www.jiaokey.com/tag/（美）罗杰·费希尔.html</w:t>
      </w:r>
    </w:p>
    <w:p>
      <w:r>
        <w:t>关键词搜索：https://www.jiaokey.com/tag/高情商谈判=BEYOND  REASON  USING  EMOTIONS  AS  YOU  NEGOTIATE.html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