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建设21世纪新省医  贵州省人民医院首届医院文化活动月专辑</w:t>
      </w:r>
    </w:p>
    <w:p>
      <w:r>
        <w:rPr>
          <w:rFonts w:ascii="宋体" w:hAnsi="宋体" w:eastAsia="宋体"/>
          <w:sz w:val="24"/>
        </w:rPr>
        <w:t>孙兆林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建设21世纪新省医  贵州省人民医院首届医院文化活动月专辑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本书出售、求购地址：https://www.jiaokey.com/book/detail/14461214.html</w:t>
      </w:r>
    </w:p>
    <w:p>
      <w:r>
        <w:t>更多相关图书推荐：https://www.jiaokey.com</w:t>
      </w:r>
    </w:p>
    <w:p>
      <w:r>
        <w:t>孙兆林 其他作品：https://www.jiaokey.com/tag/孙兆林.html</w:t>
      </w:r>
    </w:p>
    <w:p>
      <w:r>
        <w:t>关键词搜索：https://www.jiaokey.com/tag/建设21世纪新省医  贵州省人民医院首届医院文化活动月专辑.html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