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红色印记</w:t>
      </w:r>
    </w:p>
    <w:p>
      <w:r>
        <w:rPr>
          <w:rFonts w:ascii="宋体" w:hAnsi="宋体" w:eastAsia="宋体"/>
          <w:sz w:val="24"/>
        </w:rPr>
        <w:t>罗春烺，范长敏；傅天好，覃进，韩永强副主编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罗春烺，范长敏；傅天好，覃进，韩永强副主编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本书出售、求购地址：https://www.jiaokey.com/book/detail/14460660.html</w:t>
      </w:r>
    </w:p>
    <w:p>
      <w:r>
        <w:t>更多相关图书推荐：https://www.jiaokey.com</w:t>
      </w:r>
    </w:p>
    <w:p>
      <w:r>
        <w:t>罗春烺，范长敏；傅天好，覃进，韩永强副主编 其他作品：https://www.jiaokey.com/tag/罗春烺，范长敏；傅天好，覃进，韩永强副主编.html</w:t>
      </w:r>
    </w:p>
    <w:p>
      <w:r>
        <w:t>三峡电子音像出版社 出版图书：https://www.jiaokey.com/tag/三峡电子音像出版社.html</w:t>
      </w:r>
    </w:p>
    <w:p>
      <w:r>
        <w:t>关键词搜索：https://www.jiaokey.com/tag/红色印记.html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